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414E9908" w:rsidR="00187833" w:rsidRPr="00187833" w:rsidRDefault="00E7785C" w:rsidP="00E7785C">
      <w:pPr>
        <w:spacing w:before="20" w:after="2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ILLUMINATING ENGINEERING SOCIETY OF AUSTRALIA AND NEW ZEALAND LTD – </w:t>
      </w:r>
      <w:r w:rsidR="000F0FF7">
        <w:rPr>
          <w:rFonts w:ascii="Verdana" w:eastAsia="Times New Roman" w:hAnsi="Verdana" w:cs="Arial"/>
          <w:b/>
          <w:bCs/>
          <w:sz w:val="24"/>
          <w:szCs w:val="24"/>
          <w:lang w:val="en-US"/>
        </w:rPr>
        <w:t>VIC/TAS</w:t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78B747DE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 w:rsidR="00E7785C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>1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st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July 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049F3D1F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0F0FF7">
        <w:rPr>
          <w:rFonts w:ascii="Verdana" w:eastAsia="Times New Roman" w:hAnsi="Verdana" w:cs="Arial"/>
          <w:sz w:val="18"/>
          <w:szCs w:val="24"/>
          <w:lang w:val="en-US"/>
        </w:rPr>
        <w:t xml:space="preserve">VIC/TAS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Chapter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Secretary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</w:t>
      </w: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no later than </w:t>
      </w:r>
      <w:r w:rsidR="009336E7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midnight 21 </w:t>
      </w:r>
      <w:r w:rsidR="001F157F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July </w:t>
      </w:r>
      <w:r w:rsidR="00BA61F1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201</w:t>
      </w:r>
      <w:r w:rsidR="00437C46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7F81E638" w14:textId="7281144F" w:rsidR="00F6500E" w:rsidRPr="009336E7" w:rsidRDefault="009336E7" w:rsidP="009336E7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val="en-US"/>
        </w:rPr>
      </w:pP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Please send to: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IESANZ Ltd – </w:t>
      </w:r>
      <w:r w:rsidR="000F0FF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VIC/TAS</w:t>
      </w:r>
      <w:r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Chapter</w:t>
      </w:r>
    </w:p>
    <w:p w14:paraId="49994C4C" w14:textId="48475DAA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Email: </w:t>
      </w:r>
      <w:hyperlink r:id="rId6" w:history="1">
        <w:r w:rsidR="000F0FF7" w:rsidRPr="00D41EB1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>vicchapter@iesanz.org</w:t>
        </w:r>
      </w:hyperlink>
      <w:r w:rsidR="000F0FF7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25F20559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0F0FF7">
        <w:rPr>
          <w:rFonts w:ascii="Verdana" w:eastAsia="Times New Roman" w:hAnsi="Verdana" w:cs="Arial"/>
          <w:sz w:val="18"/>
          <w:szCs w:val="24"/>
          <w:lang w:val="en-US"/>
        </w:rPr>
        <w:t>VIC/TAS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  <w:bookmarkStart w:id="0" w:name="_GoBack"/>
      <w:bookmarkEnd w:id="0"/>
    </w:p>
    <w:p w14:paraId="40355C49" w14:textId="4A7A0703" w:rsidR="00A01F94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C/- PO Box 5059</w:t>
      </w:r>
    </w:p>
    <w:p w14:paraId="466BE4E4" w14:textId="57B95824" w:rsidR="009336E7" w:rsidRPr="00187833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DAISY HILL QLD AUST 4127</w:t>
      </w:r>
    </w:p>
    <w:sectPr w:rsidR="009336E7" w:rsidRPr="00187833" w:rsidSect="00831FC7">
      <w:headerReference w:type="first" r:id="rId7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C8C0" w14:textId="77777777" w:rsidR="00524DE4" w:rsidRDefault="00524DE4" w:rsidP="00F664F2">
      <w:pPr>
        <w:spacing w:before="0" w:after="0" w:line="240" w:lineRule="auto"/>
      </w:pPr>
      <w:r>
        <w:separator/>
      </w:r>
    </w:p>
  </w:endnote>
  <w:endnote w:type="continuationSeparator" w:id="0">
    <w:p w14:paraId="50E9333D" w14:textId="77777777" w:rsidR="00524DE4" w:rsidRDefault="00524DE4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D9BE" w14:textId="77777777" w:rsidR="00524DE4" w:rsidRDefault="00524DE4" w:rsidP="00F664F2">
      <w:pPr>
        <w:spacing w:before="0" w:after="0" w:line="240" w:lineRule="auto"/>
      </w:pPr>
      <w:r>
        <w:separator/>
      </w:r>
    </w:p>
  </w:footnote>
  <w:footnote w:type="continuationSeparator" w:id="0">
    <w:p w14:paraId="71A7257D" w14:textId="77777777" w:rsidR="00524DE4" w:rsidRDefault="00524DE4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42C47C9E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Secretariat: P.O. Box 576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Crows</w:t>
                          </w:r>
                          <w:proofErr w:type="spellEnd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Nest, NSW, 1585 AUSTRALIA</w:t>
                          </w:r>
                        </w:p>
                        <w:p w14:paraId="06ED9AE2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Telephone:  +61 2 9431 </w:t>
                          </w:r>
                          <w:proofErr w:type="gramStart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8663 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Facsimilie</w:t>
                          </w:r>
                          <w:proofErr w:type="spellEnd"/>
                          <w:proofErr w:type="gramEnd"/>
                          <w:r w:rsidRPr="00187833">
                            <w:rPr>
                              <w:color w:val="808080"/>
                              <w:sz w:val="12"/>
                            </w:rPr>
                            <w:t>:  +61 2 9431 8677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VfQIAAGIFAAAOAAAAZHJzL2Uyb0RvYy54bWysVE1v2zAMvQ/YfxB0X51kSdo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42C47C9E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Secretariat: P.O. Box 576 Crows Nest, NSW, 1585 AUSTRALIA</w:t>
                    </w:r>
                  </w:p>
                  <w:p w14:paraId="06ED9AE2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Telephone:  +61 2 9431 </w:t>
                    </w:r>
                    <w:proofErr w:type="gramStart"/>
                    <w:r w:rsidRPr="00187833">
                      <w:rPr>
                        <w:color w:val="808080"/>
                        <w:sz w:val="12"/>
                      </w:rPr>
                      <w:t xml:space="preserve">8663  </w:t>
                    </w:r>
                    <w:proofErr w:type="spellStart"/>
                    <w:r w:rsidRPr="00187833">
                      <w:rPr>
                        <w:color w:val="808080"/>
                        <w:sz w:val="12"/>
                      </w:rPr>
                      <w:t>Facsimilie</w:t>
                    </w:r>
                    <w:proofErr w:type="spellEnd"/>
                    <w:proofErr w:type="gramEnd"/>
                    <w:r w:rsidRPr="00187833">
                      <w:rPr>
                        <w:color w:val="808080"/>
                        <w:sz w:val="12"/>
                      </w:rPr>
                      <w:t>:  +61 2 9431 8677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0F0FF7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6BA9"/>
    <w:rsid w:val="001C45A5"/>
    <w:rsid w:val="001C4D95"/>
    <w:rsid w:val="001E3621"/>
    <w:rsid w:val="001F157F"/>
    <w:rsid w:val="002046CC"/>
    <w:rsid w:val="002047E5"/>
    <w:rsid w:val="0020670E"/>
    <w:rsid w:val="00214FE3"/>
    <w:rsid w:val="002465D5"/>
    <w:rsid w:val="002474A1"/>
    <w:rsid w:val="00256454"/>
    <w:rsid w:val="00261F9E"/>
    <w:rsid w:val="0026568F"/>
    <w:rsid w:val="00274469"/>
    <w:rsid w:val="00282AF4"/>
    <w:rsid w:val="00287DDA"/>
    <w:rsid w:val="00293759"/>
    <w:rsid w:val="002A582A"/>
    <w:rsid w:val="002B7451"/>
    <w:rsid w:val="002C5E80"/>
    <w:rsid w:val="002D78A5"/>
    <w:rsid w:val="003035CA"/>
    <w:rsid w:val="003259FB"/>
    <w:rsid w:val="00335401"/>
    <w:rsid w:val="003540D5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15185"/>
    <w:rsid w:val="00416FF8"/>
    <w:rsid w:val="00422358"/>
    <w:rsid w:val="00427116"/>
    <w:rsid w:val="00427B7D"/>
    <w:rsid w:val="004344E7"/>
    <w:rsid w:val="004376BB"/>
    <w:rsid w:val="00437C46"/>
    <w:rsid w:val="00444D3A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2B57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4DE4"/>
    <w:rsid w:val="00526BEE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D03C2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5CD5"/>
    <w:rsid w:val="006F10F8"/>
    <w:rsid w:val="006F55D1"/>
    <w:rsid w:val="007038D2"/>
    <w:rsid w:val="007048F6"/>
    <w:rsid w:val="007100F7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60DB"/>
    <w:rsid w:val="00817A38"/>
    <w:rsid w:val="00824834"/>
    <w:rsid w:val="00831112"/>
    <w:rsid w:val="00831FC7"/>
    <w:rsid w:val="00833E3F"/>
    <w:rsid w:val="0083469B"/>
    <w:rsid w:val="008454F4"/>
    <w:rsid w:val="00845718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36E7"/>
    <w:rsid w:val="00936ACC"/>
    <w:rsid w:val="009454D1"/>
    <w:rsid w:val="00976839"/>
    <w:rsid w:val="00995428"/>
    <w:rsid w:val="00996BAC"/>
    <w:rsid w:val="009B7227"/>
    <w:rsid w:val="009C2A87"/>
    <w:rsid w:val="009D78F7"/>
    <w:rsid w:val="009E5DFD"/>
    <w:rsid w:val="009F5DD5"/>
    <w:rsid w:val="00A01F94"/>
    <w:rsid w:val="00A0240C"/>
    <w:rsid w:val="00A16E13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7409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E514F"/>
    <w:rsid w:val="00CF326B"/>
    <w:rsid w:val="00CF3C59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C6539"/>
    <w:rsid w:val="00DE5A69"/>
    <w:rsid w:val="00E033CD"/>
    <w:rsid w:val="00E05782"/>
    <w:rsid w:val="00E13BFD"/>
    <w:rsid w:val="00E15B90"/>
    <w:rsid w:val="00E15E73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7785C"/>
    <w:rsid w:val="00E80317"/>
    <w:rsid w:val="00E950FA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7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1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chapter@iesan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C:\Users\Ben\AppData\Local\Microsoft\Windows\Temporary Internet Files\Content.Outlook\G3H22PJ3\IESANZ Letterhead Sept 2015.dotx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3</cp:revision>
  <dcterms:created xsi:type="dcterms:W3CDTF">2019-07-04T01:51:00Z</dcterms:created>
  <dcterms:modified xsi:type="dcterms:W3CDTF">2019-07-04T01:52:00Z</dcterms:modified>
</cp:coreProperties>
</file>